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11.013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Seesaw Singapore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482x2602x638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Structural steel – Frame structures: profile 100mm x 100mm, wall thickness 4 mm, diameter 60mm, wall thickness 8 mm; sheet 2mm thick,</w:t>
              <w:br/>
              <w:t> sheet 6mm thick; Circle diameter 26mm, diameter 36mm, diameter 40mm; The fittings are 16mm, the plugs are polyethylene, the seats are HPL plastic, the bumper is rubber. </w:t>
              <w:br/>
              <w:t>Coating of elements: Polymer coating of metal. Galvanized fasteners.</w:t>
              <w:br/>
              <w:t>The balancer has one axis of rotation - around a horizontal axis. Rolling is carried out using a bearing. The maximum number of simultaneous users is two.</w:t>
              <w:br/>
              <w:t/>
              <w:br/>
              <w:t>Contents: Stand – 1 pc., beam assembly – 1 pc., seats – 2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