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31.010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Fitness Station Triple Pullup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80x3870x2500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82.84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powder paint.</w:t>
              <w:br/>
              <w:t>The structure consists of:</w:t>
              <w:br/>
              <w:t>Profile pipe 80x80x3 (stands)</w:t>
              <w:br/>
              <w:t>Pipe DN 25x2.8 mm (crossbars)</w:t>
              <w:br/>
              <w:t>The open parts of the profile pipes are closed with plastic plugs;</w:t>
              <w:br/>
              <w:t>All available metal parts are painted with polyester powder paint:</w:t>
              <w:br/>
              <w:t>The racks are painted;</w:t>
              <w:br/>
              <w:t>The bars and crossbars are painted;</w:t>
              <w:br/>
              <w:t/>
              <w:br/>
              <w:t>The fastening kit is galvanized.</w:t>
              <w:br/>
              <w:t>It is concreted to a depth of 500 mm.</w:t>
              <w:br/>
              <w:t>Equipment:</w:t>
              <w:br/>
              <w:t>Stand – 3 pcs.</w:t>
              <w:br/>
              <w:t>Crossbars – 2 pcs.</w:t>
              <w:br/>
              <w:t>Fastening kit – 1 pc.</w:t>
              <w:br/>
              <w:t>Set of plugs –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