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Hand-walker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550x1810x2600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stainless steel, plastic.</w:t>
              <w:br/>
              <w:t> Contents: support posts – 2 pcs; snake handlebar – 1 piece; clamps – 1 set; fastening kit – 1 pc.</w:t>
              <w:br/>
              <w:t> The complex consists of 2 support pillars and a snake walker.</w:t>
              <w:br/>
              <w:t> The support pillars are made of metal pipe with a diameter of 108 mm and a wall thickness of 3.5 mm. The upper part of the pillars is closed with a plastic plug with a truncated cap.</w:t>
              <w:br/>
              <w:t> The snake handle is made of a stainless metal round pipe with a diameter of 32 mm and a wall thickness of 2 mm.</w:t>
              <w:br/>
              <w:t>The connection of the gymnastic element is made using collapsible clamps. There are rubber sealing inserts for reliable fixation - the clamp fits tightly to the pipe and does not slip during operation. </w:t>
              <w:br/>
              <w:t> The clamp consists of 2 elements that are fixed together with bolts and nuts. The maximum load on the crossbar is 500 kg.</w:t>
              <w:br/>
              <w:t> All existing metal parts, except stainless steel, are pre-cleaned, degreased and painted with polyester powder paint. All threaded fasteners are galvanized.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