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40.024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Meteor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192x192x3600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34.7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A post for a section with a gate is a collapsible structure (main and upper element) used to connect sections and align them along the same axis, as well as for </w:t>
              <w:br/>
              <w:t>installation of a gate.</w:t>
              <w:br/>
              <w:t>Each structural element is made of a profile metal pipe with a square section of 80 mm x 80 mm and a wall thickness of 3 mm, to which a connecting flange is welded,</w:t>
              <w:br/>
              <w:t>a 3mm thick sheet metal embed and two loops for hanging the gate are welded to the main element.</w:t>
              <w:br/>
              <w:t>The elements are fixed to each other using a bolted connection. The bolted connections are closed with plastic spherical caps on the nut side.</w:t>
              <w:br/>
              <w:t>All open parts of the pipes are closed with plastic plugs of the appropriate size.</w:t>
              <w:br/>
              <w:t>The pillars are painted with basalt-gray shagreen polymer paint.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