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Module Glockenspiel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500x1200x750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stainless steel.</w:t>
              <w:br/>
              <w:t>The central stand of the metallophone is made of a metal pipe with a diameter </w:t>
              <w:br/>
              <w:t>108 mm with arcs made of metal pipe with a diameter of 42.3 mm.</w:t>
              <w:br/>
              <w:t> Tubes for sound extraction (10 pcs). made of stainless steel pipe with a diameter of 57 mm. Minimum length 275 mm – maximum length -500 mm. </w:t>
              <w:br/>
              <w:t> The tubes are fixed on a steel cable with a diameter of 5 mm.</w:t>
              <w:br/>
              <w:t>All metal elements of the body are cleaned, degreased and coated with polyester powder paint.</w:t>
              <w:br/>
              <w:t/>
              <w:br/>
              <w:t/>
              <w:br/>
              <w:t>Equipment:</w:t>
              <w:br/>
              <w:t>Metallophone assembly – 1 set.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