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25.026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Trampoline Rectangular with light 3000х1000 (rubber)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1560x3560x400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rubber.</w:t>
              <w:br/>
              <w:t>Package: trampoline - 1 pc.</w:t>
              <w:br/>
              <w:t>The built-in rectangular trampoline with lighting is supplied as a single element, ready for installation, and includes a welded frame made of galvanized steel sheets 3-4 mm thick, a reinforced rubber sheet with a tread 7-8 mm thick and galvanized springs 140 mm long with a load of up to 55 kg. The springs are attached through anti-friction bronze bushings, eliminating wear and creaking, which are subject to replacement every 3 years.</w:t>
              <w:br/>
              <w:t>Coating of elements:</w:t>
              <w:br/>
              <w:t>- metal - hot zinc"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